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single" w:color="B8954A" w:sz="12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2E8" w:color="auto" w:val="clear"/>
            <w:tcMar>
              <w:top w:type="dxa" w:w="120"/>
              <w:left w:type="dxa" w:w="120"/>
              <w:bottom w:type="dxa" w:w="120"/>
              <w:right w:type="dxa" w:w="60"/>
            </w:tcMar>
            <w:vAlign w:val="center"/>
          </w:tcPr>
          <w:p>
            <w:r>
              <w:drawing>
                <wp:inline distT="0" distB="0" distL="0" distR="0">
                  <wp:extent cx="533400" cy="485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2E8" w:color="auto" w:val="clear"/>
            <w:tcMar>
              <w:top w:type="dxa" w:w="120"/>
              <w:left w:type="dxa" w:w="60"/>
              <w:bottom w:type="dxa" w:w="120"/>
              <w:right w:type="dxa" w:w="16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54733"/>
                <w:sz w:val="26"/>
                <w:szCs w:val="26"/>
              </w:rPr>
              <w:t xml:space="preserve">ASALI HEALTH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B8954A"/>
                <w:sz w:val="22"/>
                <w:szCs w:val="22"/>
              </w:rPr>
              <w:t xml:space="preserve">   ·   PROVIDER REFERRAL FORM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6B6A64"/>
                <w:sz w:val="15"/>
                <w:szCs w:val="15"/>
              </w:rPr>
              <w:t xml:space="preserve">Secure fax: (866) 460-7415     Admin contact: hello.asalihealth@gmail.com (general inquiries only — no PHI by email)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/>
          <w:iCs/>
          <w:caps w:val="false"/>
          <w:color w:val="6B6A64"/>
          <w:sz w:val="16"/>
          <w:szCs w:val="16"/>
        </w:rPr>
        <w:t xml:space="preserve">Thank you for thinking of Asali Health for your patient. This form takes most providers under five minutes — the fastest way to fill in the clinical history sections is to attach existing chart notes rather than retype them. Fields marked with * are required; everything else is helpful but optional.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54733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20"/>
                <w:szCs w:val="20"/>
              </w:rPr>
              <w:t xml:space="preserve">1  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FFFFFF"/>
                <w:sz w:val="20"/>
                <w:szCs w:val="20"/>
              </w:rPr>
              <w:t xml:space="preserve">PATIENT INFORMATION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Last name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First name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Date of birth (YYYY-MM-DD)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Health card / PHN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Province (ON or BC)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Pronouns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Phone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2B2B28"/>
          <w:sz w:val="15"/>
          <w:szCs w:val="15"/>
        </w:rPr>
        <w:t xml:space="preserve">Preferred contact method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Secure message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Phone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Video, if clarification is needed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54733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20"/>
                <w:szCs w:val="20"/>
              </w:rPr>
              <w:t xml:space="preserve">2  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FFFFFF"/>
                <w:sz w:val="20"/>
                <w:szCs w:val="20"/>
              </w:rPr>
              <w:t xml:space="preserve">REFERRING PROVIDER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Provider name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Designation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Registration number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Clinic / organization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Province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Phone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Secure fax for report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Administrative email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54733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20"/>
                <w:szCs w:val="20"/>
              </w:rPr>
              <w:t xml:space="preserve">3  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FFFFFF"/>
                <w:sz w:val="20"/>
                <w:szCs w:val="20"/>
              </w:rPr>
              <w:t xml:space="preserve">REFERRAL PURPOSE</w:t>
            </w:r>
          </w:p>
          <w:p>
            <w:pPr>
              <w:spacing w:after="0" w:before="2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D8C3A5"/>
                <w:sz w:val="15"/>
                <w:szCs w:val="15"/>
              </w:rPr>
              <w:t xml:space="preserve">Select all that apply — we'll confirm the clinical plan with you before proceeding.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Preconception health / fertility planning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Female fertility evaluation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Male fertility evaluation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Review of existing investigations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Clinical review of proposed conventional testing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Imaging assessment / requisition request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Specialist referral or triage question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Other (specify below)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Specific clinical question / assistance requested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tbl>
            <w:tblPr>
              <w:tblW w:type="dxa" w:w="10800"/>
              <w:tblBorders>
                <w:top w:val="single" w:color="C9BBA3" w:sz="6"/>
                <w:left w:val="single" w:color="C9BBA3" w:sz="6"/>
                <w:bottom w:val="single" w:color="C9BBA3" w:sz="6"/>
                <w:right w:val="single" w:color="C9BBA3" w:sz="6"/>
                <w:insideH w:val="none" w:color="FFFFFF" w:sz="0"/>
                <w:insideV w:val="none" w:color="FFFFFF" w:sz="0"/>
              </w:tblBorders>
            </w:tblPr>
            <w:tblGrid>
              <w:gridCol w:w="10800"/>
            </w:tblGrid>
            <w:tr>
              <w:tc>
                <w:tcPr>
                  <w:tcW w:type="dxa" w:w="10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DF9" w:color="auto" w:val="clear"/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</w:tcPr>
                <w:p>
                  <w:pPr>
                    <w:spacing w:after="80" w:before="8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2B2B28"/>
                      <w:sz w:val="16"/>
                      <w:szCs w:val="16"/>
                    </w:rPr>
                    <w:t xml:space="preserve"/>
                  </w:r>
                </w:p>
                <w:p>
                  <w:pPr>
                    <w:spacing w:after="80" w:before="8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2B2B28"/>
                      <w:sz w:val="16"/>
                      <w:szCs w:val="16"/>
                    </w:rPr>
                    <w:t xml:space="preserve"/>
                  </w:r>
                </w:p>
                <w:p>
                  <w:pPr>
                    <w:spacing w:after="80" w:before="8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2B2B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Anything you'd like Asali Health to consider (optional)</w:t>
            </w:r>
          </w:p>
          <w:tbl>
            <w:tblPr>
              <w:tblW w:type="dxa" w:w="10800"/>
              <w:tblBorders>
                <w:top w:val="single" w:color="C9BBA3" w:sz="6"/>
                <w:left w:val="single" w:color="C9BBA3" w:sz="6"/>
                <w:bottom w:val="single" w:color="C9BBA3" w:sz="6"/>
                <w:right w:val="single" w:color="C9BBA3" w:sz="6"/>
                <w:insideH w:val="none" w:color="FFFFFF" w:sz="0"/>
                <w:insideV w:val="none" w:color="FFFFFF" w:sz="0"/>
              </w:tblBorders>
            </w:tblPr>
            <w:tblGrid>
              <w:gridCol w:w="10800"/>
            </w:tblGrid>
            <w:tr>
              <w:tc>
                <w:tcPr>
                  <w:tcW w:type="dxa" w:w="10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DF9" w:color="auto" w:val="clear"/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</w:tcPr>
                <w:p>
                  <w:pPr>
                    <w:spacing w:after="80" w:before="8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2B2B28"/>
                      <w:sz w:val="16"/>
                      <w:szCs w:val="16"/>
                    </w:rPr>
                    <w:t xml:space="preserve"/>
                  </w:r>
                </w:p>
                <w:p>
                  <w:pPr>
                    <w:spacing w:after="80" w:before="8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2B2B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54733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20"/>
                <w:szCs w:val="20"/>
              </w:rPr>
              <w:t xml:space="preserve">4  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FFFFFF"/>
                <w:sz w:val="20"/>
                <w:szCs w:val="20"/>
              </w:rPr>
              <w:t xml:space="preserve">ELIGIBILITY CONFIRMATION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Patient is 18 years of age or older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Patient is aware of the $149 private consultation fee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Patient is clinically stable and suitable for a focused virtual consultation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Patient will be in Ontario or BC during care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I will retain responsibility for the patient's ongoing care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Patient consents to being contacted by Asali Health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single" w:color="B8954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single" w:color="B8954A" w:sz="18"/>
              <w:bottom w:val="none" w:color="FFFFFF" w:sz="0"/>
              <w:right w:val="none" w:color="FFFFFF" w:sz="0"/>
            </w:tcBorders>
            <w:shd w:fill="F7F2E8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354733"/>
                <w:sz w:val="16"/>
                <w:szCs w:val="16"/>
              </w:rPr>
              <w:t xml:space="preserve">Investigations are ultimately guided by our NP's clinical judgement, and we'll always loop you in on the plan.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54733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20"/>
                <w:szCs w:val="20"/>
              </w:rPr>
              <w:t xml:space="preserve">5  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FFFFFF"/>
                <w:sz w:val="20"/>
                <w:szCs w:val="20"/>
              </w:rPr>
              <w:t xml:space="preserve">FERTILITY &amp; PRECONCEPTION BACKGROUND</w:t>
            </w:r>
          </w:p>
          <w:p>
            <w:pPr>
              <w:spacing w:after="0" w:before="2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D8C3A5"/>
                <w:sz w:val="15"/>
                <w:szCs w:val="15"/>
              </w:rPr>
              <w:t xml:space="preserve">Required fields are marked *. Everything else, fill in if it's readily on hand.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2B2B28"/>
          <w:sz w:val="15"/>
          <w:szCs w:val="15"/>
        </w:rPr>
        <w:t xml:space="preserve">Current goal / context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Preconception — not yet trying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Currently trying to conceive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Considering / receiving assisted care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Duration trying to conceive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Last menstrual period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40"/>
      </w:pPr>
      <w:r>
        <w:rPr>
          <w:rFonts w:ascii="Calibri" w:cs="Calibri" w:eastAsia="Calibri" w:hAnsi="Calibri"/>
          <w:b w:val="false"/>
          <w:bCs w:val="false"/>
          <w:i/>
          <w:iCs/>
          <w:caps w:val="false"/>
          <w:color w:val="6B6A64"/>
          <w:sz w:val="15"/>
          <w:szCs w:val="15"/>
        </w:rPr>
        <w:t xml:space="preserve">If readily on hand (optional):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Cycle pattern / typical length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Partner evaluation completed?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Previous fertility care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Pregnancy history (G/P/losses)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Current medications and supplements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Relevant history (fertility, menstrual, reproductive, medical, surgical, family) — attach chart notes if available, or summarize briefly below</w:t>
            </w:r>
          </w:p>
          <w:tbl>
            <w:tblPr>
              <w:tblW w:type="dxa" w:w="10800"/>
              <w:tblBorders>
                <w:top w:val="single" w:color="C9BBA3" w:sz="6"/>
                <w:left w:val="single" w:color="C9BBA3" w:sz="6"/>
                <w:bottom w:val="single" w:color="C9BBA3" w:sz="6"/>
                <w:right w:val="single" w:color="C9BBA3" w:sz="6"/>
                <w:insideH w:val="none" w:color="FFFFFF" w:sz="0"/>
                <w:insideV w:val="none" w:color="FFFFFF" w:sz="0"/>
              </w:tblBorders>
            </w:tblPr>
            <w:tblGrid>
              <w:gridCol w:w="10800"/>
            </w:tblGrid>
            <w:tr>
              <w:tc>
                <w:tcPr>
                  <w:tcW w:type="dxa" w:w="10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DF9" w:color="auto" w:val="clear"/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</w:tcPr>
                <w:p>
                  <w:pPr>
                    <w:spacing w:after="80" w:before="8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2B2B28"/>
                      <w:sz w:val="16"/>
                      <w:szCs w:val="16"/>
                    </w:rPr>
                    <w:t xml:space="preserve"/>
                  </w:r>
                </w:p>
                <w:p>
                  <w:pPr>
                    <w:spacing w:after="80" w:before="8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2B2B28"/>
                      <w:sz w:val="16"/>
                      <w:szCs w:val="16"/>
                    </w:rPr>
                    <w:t xml:space="preserve"/>
                  </w:r>
                </w:p>
                <w:p>
                  <w:pPr>
                    <w:spacing w:after="80" w:before="8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2B2B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54733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20"/>
                <w:szCs w:val="20"/>
              </w:rPr>
              <w:t xml:space="preserve">6  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FFFFFF"/>
                <w:sz w:val="20"/>
                <w:szCs w:val="20"/>
              </w:rPr>
              <w:t xml:space="preserve">PREVIOUS INVESTIGATIONS &amp; ATTACHMENTS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6B6A64"/>
          <w:sz w:val="16"/>
          <w:szCs w:val="16"/>
        </w:rPr>
        <w:t xml:space="preserve">The fastest way to get us up to speed: attach documentation directly to this referral instead of re-entering it above. Fax to (866) 460-7415, or include as attachments if submitting electronically. Check all that you're including: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Laboratory results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Imaging reports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Semen analysis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Medication / supplement list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Cycle tracking information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Consultation letters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354733"/>
                <w:sz w:val="20"/>
                <w:szCs w:val="20"/>
              </w:rPr>
              <w:t xml:space="preserve">❑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7"/>
                <w:szCs w:val="17"/>
              </w:rPr>
              <w:t xml:space="preserve">Other (specify below)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0"/>
              <w:bottom w:type="dxa" w:w="40"/>
              <w:right w:type="dxa" w:w="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Relevant previous investigations and dates (if not attached)</w:t>
            </w:r>
          </w:p>
          <w:tbl>
            <w:tblPr>
              <w:tblW w:type="dxa" w:w="10800"/>
              <w:tblBorders>
                <w:top w:val="single" w:color="C9BBA3" w:sz="6"/>
                <w:left w:val="single" w:color="C9BBA3" w:sz="6"/>
                <w:bottom w:val="single" w:color="C9BBA3" w:sz="6"/>
                <w:right w:val="single" w:color="C9BBA3" w:sz="6"/>
                <w:insideH w:val="none" w:color="FFFFFF" w:sz="0"/>
                <w:insideV w:val="none" w:color="FFFFFF" w:sz="0"/>
              </w:tblBorders>
            </w:tblPr>
            <w:tblGrid>
              <w:gridCol w:w="10800"/>
            </w:tblGrid>
            <w:tr>
              <w:tc>
                <w:tcPr>
                  <w:tcW w:type="dxa" w:w="10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DF9" w:color="auto" w:val="clear"/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</w:tcPr>
                <w:p>
                  <w:pPr>
                    <w:spacing w:after="80" w:before="8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2B2B28"/>
                      <w:sz w:val="16"/>
                      <w:szCs w:val="16"/>
                    </w:rPr>
                    <w:t xml:space="preserve"/>
                  </w:r>
                </w:p>
                <w:p>
                  <w:pPr>
                    <w:spacing w:after="80" w:before="8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2B2B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54733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20"/>
                <w:szCs w:val="20"/>
              </w:rPr>
              <w:t xml:space="preserve">7  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FFFFFF"/>
                <w:sz w:val="20"/>
                <w:szCs w:val="20"/>
              </w:rPr>
              <w:t xml:space="preserve">CONFIRMING THE REFERRAL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16"/>
          <w:szCs w:val="16"/>
        </w:rPr>
        <w:t xml:space="preserve">By submitting this referral, I confirm the information provided is accurate to the best of my knowledge; the patient has been informed of the purpose and private fee for this focused consultation; the patient has consented to Asali Health contacting them and sharing the resulting report with me; and I will remain responsible for the patient's ongoing care after the focused consultation is complete.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Provider name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Provider signature / initials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Date (YYYY-MM-DD)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B8954A"/>
                <w:sz w:val="15"/>
                <w:szCs w:val="15"/>
              </w:rPr>
              <w:t xml:space="preserve"> *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354733"/>
          <w:sz w:val="19"/>
          <w:szCs w:val="19"/>
        </w:rPr>
        <w:t xml:space="preserve">A quick note on scope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6B6A64"/>
          <w:sz w:val="16"/>
          <w:szCs w:val="16"/>
        </w:rPr>
        <w:t xml:space="preserve">Asali Health offers focused virtual fertility consultation and diagnostic support. We're not set up for emergencies or in-person urgent care, and each investigation we order needs a clear, independent clinical indication. DUTCH testing isn't currently part of what we offer.</w:t>
      </w:r>
    </w:p>
    <w:p>
      <w:pPr>
        <w:pBdr>
          <w:bottom w:val="single" w:color="D8C3A5" w:sz="6"/>
        </w:pBdr>
        <w:spacing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2B2B28"/>
          <w:sz w:val="2"/>
          <w:szCs w:val="2"/>
        </w:rPr>
        <w:t xml:space="preserv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6B6A64"/>
          <w:sz w:val="15"/>
          <w:szCs w:val="15"/>
        </w:rPr>
        <w:t xml:space="preserve">FOR ASALI HEALTH INTERNAL USE ONLY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Date received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Triaged by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2B2B28"/>
                <w:sz w:val="15"/>
                <w:szCs w:val="15"/>
              </w:rPr>
              <w:t xml:space="preserve">Consult booked</w:t>
            </w:r>
          </w:p>
          <w:p>
            <w:pPr>
              <w:pBdr>
                <w:bottom w:val="single" w:color="C9BBA3" w:sz="6"/>
              </w:pBdr>
              <w:shd w:fill="FFFDF9" w:color="auto" w:val="clear"/>
              <w:spacing w:after="6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2B2B28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720" w:right="720" w:bottom="64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C3A5" w:sz="4"/>
      </w:pBdr>
      <w:spacing w:before="60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6B6A64"/>
        <w:sz w:val="14"/>
        <w:szCs w:val="14"/>
      </w:rPr>
      <w:t xml:space="preserve">Asali Health   ·   asalihealth.com   ·   Fax (866) 460-7415   ·   hello.asalihealth@gmail.com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B28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8113f51152039b6694f09cb1e72c7c6e00f353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2026-09-17T02:23:46.071Z</dcterms:created>
  <dcterms:modified xsi:type="dcterms:W3CDTF">2026-09-17T02:23:46.078Z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